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3765" w:type="dxa"/>
        <w:tblLook w:val="04A0" w:firstRow="1" w:lastRow="0" w:firstColumn="1" w:lastColumn="0" w:noHBand="0" w:noVBand="1"/>
      </w:tblPr>
      <w:tblGrid>
        <w:gridCol w:w="4495"/>
        <w:gridCol w:w="9270"/>
      </w:tblGrid>
      <w:tr w:rsidR="004B4F7E" w:rsidRPr="00F9379C" w:rsidTr="004B4F7E">
        <w:trPr>
          <w:trHeight w:val="147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9379C">
              <w:rPr>
                <w:b/>
                <w:sz w:val="24"/>
                <w:szCs w:val="24"/>
              </w:rPr>
              <w:t>Text-dependent Questions</w:t>
            </w:r>
          </w:p>
        </w:tc>
        <w:tc>
          <w:tcPr>
            <w:tcW w:w="9270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9379C">
              <w:rPr>
                <w:b/>
                <w:sz w:val="24"/>
                <w:szCs w:val="24"/>
              </w:rPr>
              <w:t>Evidence-based Answers</w:t>
            </w:r>
          </w:p>
        </w:tc>
      </w:tr>
      <w:tr w:rsidR="004B4F7E" w:rsidRPr="00F9379C" w:rsidTr="004B4F7E">
        <w:trPr>
          <w:trHeight w:val="147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Reread the first two paragraphs of the text. Name three things that we know about Rikki-</w:t>
            </w:r>
            <w:proofErr w:type="spellStart"/>
            <w:r w:rsidRPr="00F9379C">
              <w:rPr>
                <w:sz w:val="24"/>
              </w:rPr>
              <w:t>tikki</w:t>
            </w:r>
            <w:proofErr w:type="spellEnd"/>
            <w:r w:rsidRPr="00F9379C">
              <w:rPr>
                <w:sz w:val="24"/>
              </w:rPr>
              <w:t>-</w:t>
            </w:r>
            <w:proofErr w:type="spellStart"/>
            <w:r w:rsidRPr="00F9379C">
              <w:rPr>
                <w:sz w:val="24"/>
              </w:rPr>
              <w:t>tavi</w:t>
            </w:r>
            <w:proofErr w:type="spellEnd"/>
            <w:r w:rsidRPr="00F9379C">
              <w:rPr>
                <w:sz w:val="24"/>
              </w:rPr>
              <w:t xml:space="preserve"> from the outset of the story. Cite details directly from the text.</w:t>
            </w:r>
            <w:r>
              <w:rPr>
                <w:sz w:val="24"/>
              </w:rPr>
              <w:t xml:space="preserve"> (Pg</w:t>
            </w:r>
            <w:r w:rsidRPr="00F9379C">
              <w:rPr>
                <w:sz w:val="24"/>
              </w:rPr>
              <w:t xml:space="preserve">. </w:t>
            </w:r>
            <w:r>
              <w:rPr>
                <w:sz w:val="24"/>
              </w:rPr>
              <w:t>464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9270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9379C">
              <w:rPr>
                <w:sz w:val="24"/>
                <w:szCs w:val="24"/>
              </w:rPr>
              <w:t>From the first two paragraphs, we know that Rikki-</w:t>
            </w:r>
            <w:proofErr w:type="spellStart"/>
            <w:r w:rsidRPr="00F9379C">
              <w:rPr>
                <w:sz w:val="24"/>
                <w:szCs w:val="24"/>
              </w:rPr>
              <w:t>tikki</w:t>
            </w:r>
            <w:proofErr w:type="spellEnd"/>
            <w:r w:rsidRPr="00F9379C">
              <w:rPr>
                <w:sz w:val="24"/>
                <w:szCs w:val="24"/>
              </w:rPr>
              <w:t xml:space="preserve"> was a mongoose, he lived in a cantonment in India, he fought some sort of big battle, he has a pink nose and eyes, a long tail, and a war cry “</w:t>
            </w:r>
            <w:proofErr w:type="spellStart"/>
            <w:r w:rsidRPr="00F9379C">
              <w:rPr>
                <w:sz w:val="24"/>
                <w:szCs w:val="24"/>
              </w:rPr>
              <w:t>Rikk-tikk-tikki-tikki-tchk</w:t>
            </w:r>
            <w:proofErr w:type="spellEnd"/>
            <w:r w:rsidRPr="00F9379C">
              <w:rPr>
                <w:sz w:val="24"/>
                <w:szCs w:val="24"/>
              </w:rPr>
              <w:t>!”</w:t>
            </w:r>
          </w:p>
        </w:tc>
      </w:tr>
      <w:tr w:rsidR="004B4F7E" w:rsidRPr="00F9379C" w:rsidTr="004B4F7E">
        <w:trPr>
          <w:trHeight w:val="147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A cantonment is a military base in India. Based on the language in the first paragraph describing Rikki’s actions, why is it fitting that this story takes place in a cantonment?</w:t>
            </w:r>
            <w:r>
              <w:rPr>
                <w:sz w:val="24"/>
              </w:rPr>
              <w:t xml:space="preserve"> (Pg</w:t>
            </w:r>
            <w:r w:rsidRPr="00F9379C">
              <w:rPr>
                <w:sz w:val="24"/>
              </w:rPr>
              <w:t xml:space="preserve">. </w:t>
            </w:r>
            <w:r>
              <w:rPr>
                <w:sz w:val="24"/>
              </w:rPr>
              <w:t>464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9270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9379C">
              <w:rPr>
                <w:sz w:val="24"/>
                <w:szCs w:val="24"/>
              </w:rPr>
              <w:t>The first paragraph tells us that Rikki-</w:t>
            </w:r>
            <w:proofErr w:type="spellStart"/>
            <w:r w:rsidRPr="00F9379C">
              <w:rPr>
                <w:sz w:val="24"/>
                <w:szCs w:val="24"/>
              </w:rPr>
              <w:t>tikki</w:t>
            </w:r>
            <w:proofErr w:type="spellEnd"/>
            <w:r w:rsidRPr="00F9379C">
              <w:rPr>
                <w:sz w:val="24"/>
                <w:szCs w:val="24"/>
              </w:rPr>
              <w:t xml:space="preserve"> was in a “great war” that he fought “single-handed.” It makes sense that this story about a great battle takes place in a military base.</w:t>
            </w:r>
          </w:p>
        </w:tc>
      </w:tr>
      <w:tr w:rsidR="004B4F7E" w:rsidRPr="00F9379C" w:rsidTr="004B4F7E">
        <w:trPr>
          <w:trHeight w:val="147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How does Rikki come to live in the bungalow? In what ways does Rikki exemplify the curiosity of a true mongoose in his first days in the bungalow? Cite three specific examples from the text.</w:t>
            </w:r>
            <w:r>
              <w:rPr>
                <w:sz w:val="24"/>
              </w:rPr>
              <w:t xml:space="preserve"> (Pg</w:t>
            </w:r>
            <w:r w:rsidRPr="00F9379C">
              <w:rPr>
                <w:sz w:val="24"/>
              </w:rPr>
              <w:t xml:space="preserve">. </w:t>
            </w:r>
            <w:r>
              <w:rPr>
                <w:sz w:val="24"/>
              </w:rPr>
              <w:t>464-5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9270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9379C">
              <w:rPr>
                <w:sz w:val="24"/>
                <w:szCs w:val="24"/>
              </w:rPr>
              <w:t>Rikki is washed away from his burrow by a flood. An English family discovers him, almost dead, and takes him into their home. Rikki exemplifies the fearless curiosity of a mongoose when he nearly drowns himself in the bath, puts his nose in the ink on the table, and climbs up to see how the big man writes.</w:t>
            </w:r>
          </w:p>
        </w:tc>
      </w:tr>
      <w:tr w:rsidR="004B4F7E" w:rsidRPr="00F9379C" w:rsidTr="004B4F7E">
        <w:trPr>
          <w:trHeight w:val="147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Reread</w:t>
            </w:r>
            <w:r>
              <w:rPr>
                <w:sz w:val="24"/>
              </w:rPr>
              <w:t xml:space="preserve"> the last paragraphs on page 465</w:t>
            </w:r>
            <w:r w:rsidRPr="00F9379C">
              <w:rPr>
                <w:sz w:val="24"/>
              </w:rPr>
              <w:t>. How does Rikki know how to behave in the bungalow? What do Rikki’s actions in this paragraph demonstrate about his attitude toward being there?</w:t>
            </w:r>
          </w:p>
        </w:tc>
        <w:tc>
          <w:tcPr>
            <w:tcW w:w="9270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B4F7E" w:rsidRPr="00F9379C" w:rsidTr="004B4F7E">
        <w:trPr>
          <w:trHeight w:val="791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 xml:space="preserve">What is Rikki’s first impression of the garden? How does this change when he meets </w:t>
            </w:r>
            <w:proofErr w:type="spellStart"/>
            <w:r w:rsidRPr="00F9379C">
              <w:rPr>
                <w:sz w:val="24"/>
              </w:rPr>
              <w:t>Darzee</w:t>
            </w:r>
            <w:proofErr w:type="spellEnd"/>
            <w:r w:rsidRPr="00F9379C">
              <w:rPr>
                <w:sz w:val="24"/>
              </w:rPr>
              <w:t>?</w:t>
            </w:r>
            <w:r>
              <w:rPr>
                <w:sz w:val="24"/>
              </w:rPr>
              <w:t xml:space="preserve"> (Pg</w:t>
            </w:r>
            <w:r w:rsidRPr="00F9379C">
              <w:rPr>
                <w:sz w:val="24"/>
              </w:rPr>
              <w:t xml:space="preserve">. </w:t>
            </w:r>
            <w:r>
              <w:rPr>
                <w:sz w:val="24"/>
              </w:rPr>
              <w:t>465-66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9270" w:type="dxa"/>
          </w:tcPr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B4F7E" w:rsidRPr="00F9379C" w:rsidTr="004B4F7E">
        <w:trPr>
          <w:trHeight w:val="791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When Rikki-</w:t>
            </w:r>
            <w:proofErr w:type="spellStart"/>
            <w:r w:rsidRPr="00F9379C">
              <w:rPr>
                <w:sz w:val="24"/>
              </w:rPr>
              <w:t>tikki</w:t>
            </w:r>
            <w:proofErr w:type="spellEnd"/>
            <w:r w:rsidRPr="00F9379C">
              <w:rPr>
                <w:sz w:val="24"/>
              </w:rPr>
              <w:t xml:space="preserve"> asks about Nag, “</w:t>
            </w:r>
            <w:proofErr w:type="spellStart"/>
            <w:r w:rsidRPr="00F9379C">
              <w:rPr>
                <w:sz w:val="24"/>
              </w:rPr>
              <w:t>Darzee</w:t>
            </w:r>
            <w:proofErr w:type="spellEnd"/>
            <w:r w:rsidRPr="00F9379C">
              <w:rPr>
                <w:sz w:val="24"/>
              </w:rPr>
              <w:t xml:space="preserve"> and his wife only </w:t>
            </w:r>
            <w:r w:rsidRPr="00F9379C">
              <w:rPr>
                <w:sz w:val="24"/>
                <w:u w:val="single"/>
              </w:rPr>
              <w:t xml:space="preserve">cowered </w:t>
            </w:r>
            <w:r w:rsidRPr="00F9379C">
              <w:rPr>
                <w:sz w:val="24"/>
              </w:rPr>
              <w:t>down in the nes</w:t>
            </w:r>
            <w:r>
              <w:rPr>
                <w:sz w:val="24"/>
              </w:rPr>
              <w:t>t without answering” (p. 466</w:t>
            </w:r>
            <w:r w:rsidRPr="00F9379C">
              <w:rPr>
                <w:sz w:val="24"/>
              </w:rPr>
              <w:t xml:space="preserve">). Based on what you learn about Nag in the next few sentences, why would </w:t>
            </w:r>
            <w:proofErr w:type="spellStart"/>
            <w:r w:rsidRPr="00F9379C">
              <w:rPr>
                <w:sz w:val="24"/>
              </w:rPr>
              <w:t>Darzee</w:t>
            </w:r>
            <w:proofErr w:type="spellEnd"/>
            <w:r w:rsidRPr="00F9379C">
              <w:rPr>
                <w:sz w:val="24"/>
              </w:rPr>
              <w:t xml:space="preserve"> and his wife have </w:t>
            </w:r>
            <w:r w:rsidRPr="00F9379C">
              <w:rPr>
                <w:i/>
                <w:sz w:val="24"/>
              </w:rPr>
              <w:t>cowered</w:t>
            </w:r>
            <w:r w:rsidRPr="00F9379C">
              <w:rPr>
                <w:sz w:val="24"/>
              </w:rPr>
              <w:t xml:space="preserve">? </w:t>
            </w:r>
          </w:p>
        </w:tc>
        <w:tc>
          <w:tcPr>
            <w:tcW w:w="9270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B4F7E" w:rsidRPr="00F9379C" w:rsidTr="004B4F7E">
        <w:trPr>
          <w:trHeight w:val="901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lastRenderedPageBreak/>
              <w:t>Nag introduces himself to Rikki i</w:t>
            </w:r>
            <w:r>
              <w:rPr>
                <w:sz w:val="24"/>
              </w:rPr>
              <w:t>n the last paragraph on page 466</w:t>
            </w:r>
            <w:r w:rsidRPr="00F9379C">
              <w:rPr>
                <w:sz w:val="24"/>
              </w:rPr>
              <w:t xml:space="preserve">. Read his introduction aloud to a partner. What does Nag want Rikki to know about him and how does his language exaggerate this? </w:t>
            </w:r>
          </w:p>
        </w:tc>
        <w:tc>
          <w:tcPr>
            <w:tcW w:w="9270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B4F7E" w:rsidRPr="00F9379C" w:rsidTr="004B4F7E">
        <w:trPr>
          <w:trHeight w:val="890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What do we find out about the inherent relationship between a mongoose and a cobra? What conflict does this establish between Rikki and Nag?</w:t>
            </w:r>
            <w:r>
              <w:rPr>
                <w:sz w:val="24"/>
              </w:rPr>
              <w:t xml:space="preserve"> (Pg</w:t>
            </w:r>
            <w:r w:rsidRPr="00F9379C">
              <w:rPr>
                <w:sz w:val="24"/>
              </w:rPr>
              <w:t>.</w:t>
            </w:r>
            <w:r>
              <w:rPr>
                <w:sz w:val="24"/>
              </w:rPr>
              <w:t xml:space="preserve"> 467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9270" w:type="dxa"/>
          </w:tcPr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B4F7E" w:rsidRPr="00F9379C" w:rsidTr="004B4F7E">
        <w:trPr>
          <w:trHeight w:val="899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How does the family treat Rikki after he kills Karait? Cite specific examples from the text. Still, why can’t Rikki fully enjoy his triumph?</w:t>
            </w:r>
            <w:r>
              <w:rPr>
                <w:sz w:val="24"/>
              </w:rPr>
              <w:t xml:space="preserve"> (Pgs</w:t>
            </w:r>
            <w:r w:rsidRPr="00F9379C">
              <w:rPr>
                <w:sz w:val="24"/>
              </w:rPr>
              <w:t>.</w:t>
            </w:r>
            <w:r>
              <w:rPr>
                <w:sz w:val="24"/>
              </w:rPr>
              <w:t xml:space="preserve"> 468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9270" w:type="dxa"/>
          </w:tcPr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B4F7E" w:rsidRDefault="004B4F7E" w:rsidP="004B4F7E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4B4F7E" w:rsidRPr="004B4F7E" w:rsidRDefault="004B4F7E" w:rsidP="004B4F7E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</w:tc>
      </w:tr>
      <w:tr w:rsidR="004B4F7E" w:rsidRPr="00F9379C" w:rsidTr="004B4F7E">
        <w:trPr>
          <w:trHeight w:val="899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 xml:space="preserve">What warning does </w:t>
            </w:r>
            <w:proofErr w:type="spellStart"/>
            <w:r w:rsidRPr="00F9379C">
              <w:rPr>
                <w:sz w:val="24"/>
              </w:rPr>
              <w:t>Chuchundra</w:t>
            </w:r>
            <w:proofErr w:type="spellEnd"/>
            <w:r w:rsidRPr="00F9379C">
              <w:rPr>
                <w:sz w:val="24"/>
              </w:rPr>
              <w:t xml:space="preserve"> issue to Rikki? How does Rikki treat </w:t>
            </w:r>
            <w:proofErr w:type="spellStart"/>
            <w:r w:rsidRPr="00F9379C">
              <w:rPr>
                <w:sz w:val="24"/>
              </w:rPr>
              <w:t>Chuchundra</w:t>
            </w:r>
            <w:proofErr w:type="spellEnd"/>
            <w:r w:rsidRPr="00F9379C">
              <w:rPr>
                <w:sz w:val="24"/>
              </w:rPr>
              <w:t xml:space="preserve"> in this section? Point to a specific example</w:t>
            </w:r>
            <w:r>
              <w:rPr>
                <w:sz w:val="24"/>
              </w:rPr>
              <w:t xml:space="preserve"> (Pg</w:t>
            </w:r>
            <w:r w:rsidRPr="00F9379C">
              <w:rPr>
                <w:sz w:val="24"/>
              </w:rPr>
              <w:t>.</w:t>
            </w:r>
            <w:r>
              <w:rPr>
                <w:sz w:val="24"/>
              </w:rPr>
              <w:t xml:space="preserve"> 468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9270" w:type="dxa"/>
          </w:tcPr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B4F7E" w:rsidRPr="00F9379C" w:rsidTr="004B4F7E">
        <w:trPr>
          <w:trHeight w:val="899"/>
        </w:trPr>
        <w:tc>
          <w:tcPr>
            <w:tcW w:w="4495" w:type="dxa"/>
          </w:tcPr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 xml:space="preserve">Reread the section in which Nag and </w:t>
            </w:r>
            <w:proofErr w:type="spellStart"/>
            <w:r w:rsidRPr="00F9379C">
              <w:rPr>
                <w:sz w:val="24"/>
              </w:rPr>
              <w:t>Nagaina</w:t>
            </w:r>
            <w:proofErr w:type="spellEnd"/>
            <w:r w:rsidRPr="00F9379C">
              <w:rPr>
                <w:sz w:val="24"/>
              </w:rPr>
              <w:t xml:space="preserve"> scheme to kill Teddy and his family. What does this conversation reveal about their differences? Who is the true mastermind?</w:t>
            </w:r>
            <w:r>
              <w:rPr>
                <w:sz w:val="24"/>
              </w:rPr>
              <w:t xml:space="preserve"> (Pgs</w:t>
            </w:r>
            <w:r w:rsidRPr="00F9379C">
              <w:rPr>
                <w:sz w:val="24"/>
              </w:rPr>
              <w:t xml:space="preserve">. </w:t>
            </w:r>
            <w:r>
              <w:rPr>
                <w:sz w:val="24"/>
              </w:rPr>
              <w:t>469</w:t>
            </w:r>
            <w:r w:rsidRPr="00F9379C">
              <w:rPr>
                <w:sz w:val="24"/>
              </w:rPr>
              <w:t>)</w:t>
            </w: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</w:p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9270" w:type="dxa"/>
          </w:tcPr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B4F7E" w:rsidRPr="00F9379C" w:rsidTr="004B4F7E">
        <w:trPr>
          <w:trHeight w:val="899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lastRenderedPageBreak/>
              <w:t>Reread the description of the fight between Nag and Rikki</w:t>
            </w:r>
            <w:r>
              <w:rPr>
                <w:sz w:val="24"/>
              </w:rPr>
              <w:t xml:space="preserve"> (470-71</w:t>
            </w:r>
            <w:r w:rsidRPr="00F9379C">
              <w:rPr>
                <w:sz w:val="24"/>
              </w:rPr>
              <w:t xml:space="preserve">). What do you notice about the length of the sentences in this description?  Does this contribute to the feeling of this section? </w:t>
            </w:r>
          </w:p>
        </w:tc>
        <w:tc>
          <w:tcPr>
            <w:tcW w:w="9270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B4F7E" w:rsidRPr="00F9379C" w:rsidTr="004B4F7E">
        <w:trPr>
          <w:trHeight w:val="899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 xml:space="preserve">What does Rikki call </w:t>
            </w:r>
            <w:proofErr w:type="spellStart"/>
            <w:r w:rsidRPr="00F9379C">
              <w:rPr>
                <w:sz w:val="24"/>
              </w:rPr>
              <w:t>Darzee</w:t>
            </w:r>
            <w:proofErr w:type="spellEnd"/>
            <w:r w:rsidRPr="00F9379C">
              <w:rPr>
                <w:sz w:val="24"/>
              </w:rPr>
              <w:t xml:space="preserve"> at the start of the new section on page</w:t>
            </w:r>
            <w:r>
              <w:rPr>
                <w:sz w:val="24"/>
              </w:rPr>
              <w:t xml:space="preserve"> 471</w:t>
            </w:r>
            <w:r w:rsidRPr="00F9379C">
              <w:rPr>
                <w:sz w:val="24"/>
              </w:rPr>
              <w:t xml:space="preserve">? Why is he so frustrated with </w:t>
            </w:r>
            <w:proofErr w:type="spellStart"/>
            <w:r w:rsidRPr="00F9379C">
              <w:rPr>
                <w:sz w:val="24"/>
              </w:rPr>
              <w:t>Darzee</w:t>
            </w:r>
            <w:proofErr w:type="spellEnd"/>
            <w:r w:rsidRPr="00F9379C">
              <w:rPr>
                <w:sz w:val="24"/>
              </w:rPr>
              <w:t xml:space="preserve"> at this point?</w:t>
            </w:r>
          </w:p>
        </w:tc>
        <w:tc>
          <w:tcPr>
            <w:tcW w:w="9270" w:type="dxa"/>
          </w:tcPr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B4F7E" w:rsidRPr="00F9379C" w:rsidTr="004B4F7E">
        <w:trPr>
          <w:trHeight w:val="899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On </w:t>
            </w:r>
            <w:proofErr w:type="gramStart"/>
            <w:r>
              <w:rPr>
                <w:sz w:val="24"/>
              </w:rPr>
              <w:t xml:space="preserve">page </w:t>
            </w:r>
            <w:r w:rsidRPr="00F9379C">
              <w:rPr>
                <w:sz w:val="24"/>
              </w:rPr>
              <w:t>,</w:t>
            </w:r>
            <w:proofErr w:type="gramEnd"/>
            <w:r w:rsidRPr="00F9379C">
              <w:rPr>
                <w:sz w:val="24"/>
              </w:rPr>
              <w:t xml:space="preserve"> Rikki demands of </w:t>
            </w:r>
            <w:proofErr w:type="spellStart"/>
            <w:r w:rsidRPr="00F9379C">
              <w:rPr>
                <w:sz w:val="24"/>
              </w:rPr>
              <w:t>Nagaina</w:t>
            </w:r>
            <w:proofErr w:type="spellEnd"/>
            <w:r w:rsidRPr="00F9379C">
              <w:rPr>
                <w:sz w:val="24"/>
              </w:rPr>
              <w:t xml:space="preserve">, “What price for a young snake’s egg? For a young cobra? For a young king cobra? For the last—the very last of the brood?” What point is Rikki making to </w:t>
            </w:r>
            <w:proofErr w:type="spellStart"/>
            <w:r w:rsidRPr="00F9379C">
              <w:rPr>
                <w:sz w:val="24"/>
              </w:rPr>
              <w:t>Nagaina</w:t>
            </w:r>
            <w:proofErr w:type="spellEnd"/>
            <w:r w:rsidRPr="00F9379C">
              <w:rPr>
                <w:sz w:val="24"/>
              </w:rPr>
              <w:t xml:space="preserve">? How do these four questions </w:t>
            </w:r>
            <w:r w:rsidRPr="00F9379C">
              <w:rPr>
                <w:b/>
                <w:sz w:val="24"/>
              </w:rPr>
              <w:t>build</w:t>
            </w:r>
            <w:r w:rsidRPr="00F9379C">
              <w:rPr>
                <w:sz w:val="24"/>
              </w:rPr>
              <w:t xml:space="preserve"> to emphasize his point? </w:t>
            </w:r>
          </w:p>
        </w:tc>
        <w:tc>
          <w:tcPr>
            <w:tcW w:w="9270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B4F7E" w:rsidRPr="00F9379C" w:rsidTr="004B4F7E">
        <w:trPr>
          <w:trHeight w:val="899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proofErr w:type="spellStart"/>
            <w:r w:rsidRPr="00F9379C">
              <w:rPr>
                <w:sz w:val="24"/>
              </w:rPr>
              <w:t>Darzee’s</w:t>
            </w:r>
            <w:proofErr w:type="spellEnd"/>
            <w:r w:rsidRPr="00F9379C">
              <w:rPr>
                <w:sz w:val="24"/>
              </w:rPr>
              <w:t xml:space="preserve"> wife helps Rikki defeat </w:t>
            </w:r>
            <w:proofErr w:type="spellStart"/>
            <w:r w:rsidRPr="00F9379C">
              <w:rPr>
                <w:sz w:val="24"/>
              </w:rPr>
              <w:t>Nagaina</w:t>
            </w:r>
            <w:proofErr w:type="spellEnd"/>
            <w:r w:rsidRPr="00F9379C">
              <w:rPr>
                <w:sz w:val="24"/>
              </w:rPr>
              <w:t xml:space="preserve"> in two ways. What are these two ways? Why is </w:t>
            </w:r>
            <w:proofErr w:type="spellStart"/>
            <w:r w:rsidRPr="00F9379C">
              <w:rPr>
                <w:sz w:val="24"/>
              </w:rPr>
              <w:t>Darzee’s</w:t>
            </w:r>
            <w:proofErr w:type="spellEnd"/>
            <w:r w:rsidRPr="00F9379C">
              <w:rPr>
                <w:sz w:val="24"/>
              </w:rPr>
              <w:t xml:space="preserve"> wife wiser than </w:t>
            </w:r>
            <w:proofErr w:type="spellStart"/>
            <w:r w:rsidRPr="00F9379C">
              <w:rPr>
                <w:sz w:val="24"/>
              </w:rPr>
              <w:t>Darzee</w:t>
            </w:r>
            <w:proofErr w:type="spellEnd"/>
            <w:r w:rsidRPr="00F9379C">
              <w:rPr>
                <w:sz w:val="24"/>
              </w:rPr>
              <w:t xml:space="preserve">? </w:t>
            </w:r>
            <w:r>
              <w:rPr>
                <w:sz w:val="24"/>
              </w:rPr>
              <w:t>(Pgs</w:t>
            </w:r>
            <w:r w:rsidRPr="00F9379C">
              <w:rPr>
                <w:sz w:val="24"/>
              </w:rPr>
              <w:t xml:space="preserve">. </w:t>
            </w:r>
            <w:r>
              <w:rPr>
                <w:sz w:val="24"/>
              </w:rPr>
              <w:t>472-73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9270" w:type="dxa"/>
          </w:tcPr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B4F7E" w:rsidRPr="00F9379C" w:rsidTr="004B4F7E">
        <w:trPr>
          <w:trHeight w:val="899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When Teddy’s parents wake Rikki-</w:t>
            </w:r>
            <w:proofErr w:type="spellStart"/>
            <w:r w:rsidRPr="00F9379C">
              <w:rPr>
                <w:sz w:val="24"/>
              </w:rPr>
              <w:t>tikki</w:t>
            </w:r>
            <w:proofErr w:type="spellEnd"/>
            <w:r w:rsidRPr="00F9379C">
              <w:rPr>
                <w:sz w:val="24"/>
              </w:rPr>
              <w:t xml:space="preserve"> from his sleep following the battle with </w:t>
            </w:r>
            <w:proofErr w:type="spellStart"/>
            <w:r w:rsidRPr="00F9379C">
              <w:rPr>
                <w:sz w:val="24"/>
              </w:rPr>
              <w:t>Nagaina</w:t>
            </w:r>
            <w:proofErr w:type="spellEnd"/>
            <w:r w:rsidRPr="00F9379C">
              <w:rPr>
                <w:sz w:val="24"/>
              </w:rPr>
              <w:t>, what does he say? What does this reveal about how he feels about the battle</w:t>
            </w:r>
            <w:r>
              <w:rPr>
                <w:sz w:val="24"/>
              </w:rPr>
              <w:t xml:space="preserve"> (Pg</w:t>
            </w:r>
            <w:r w:rsidRPr="00F9379C">
              <w:rPr>
                <w:sz w:val="24"/>
              </w:rPr>
              <w:t>.</w:t>
            </w:r>
            <w:r>
              <w:rPr>
                <w:sz w:val="24"/>
              </w:rPr>
              <w:t xml:space="preserve"> 475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9270" w:type="dxa"/>
          </w:tcPr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B4F7E" w:rsidRPr="00F9379C" w:rsidTr="004B4F7E">
        <w:trPr>
          <w:trHeight w:val="899"/>
        </w:trPr>
        <w:tc>
          <w:tcPr>
            <w:tcW w:w="4495" w:type="dxa"/>
          </w:tcPr>
          <w:p w:rsidR="004B4F7E" w:rsidRPr="00F9379C" w:rsidRDefault="004B4F7E" w:rsidP="004B4F7E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Identify 3 scientific facts Rudyard Kipling (the author) included in this story. </w:t>
            </w:r>
          </w:p>
        </w:tc>
        <w:tc>
          <w:tcPr>
            <w:tcW w:w="9270" w:type="dxa"/>
          </w:tcPr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B4F7E" w:rsidRDefault="004B4F7E" w:rsidP="004B4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4B4F7E" w:rsidRDefault="004B4F7E" w:rsidP="004B4F7E">
      <w:bookmarkStart w:id="0" w:name="_GoBack"/>
      <w:bookmarkEnd w:id="0"/>
    </w:p>
    <w:sectPr w:rsidR="004B4F7E" w:rsidSect="004B4F7E">
      <w:headerReference w:type="default" r:id="rId6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B1" w:rsidRDefault="00D516B1" w:rsidP="004B4F7E">
      <w:pPr>
        <w:spacing w:after="0" w:line="240" w:lineRule="auto"/>
      </w:pPr>
      <w:r>
        <w:separator/>
      </w:r>
    </w:p>
  </w:endnote>
  <w:endnote w:type="continuationSeparator" w:id="0">
    <w:p w:rsidR="00D516B1" w:rsidRDefault="00D516B1" w:rsidP="004B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ways Forever">
    <w:panose1 w:val="00000000000000000000"/>
    <w:charset w:val="00"/>
    <w:family w:val="auto"/>
    <w:pitch w:val="variable"/>
    <w:sig w:usb0="A000002F" w:usb1="4000004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B1" w:rsidRDefault="00D516B1" w:rsidP="004B4F7E">
      <w:pPr>
        <w:spacing w:after="0" w:line="240" w:lineRule="auto"/>
      </w:pPr>
      <w:r>
        <w:separator/>
      </w:r>
    </w:p>
  </w:footnote>
  <w:footnote w:type="continuationSeparator" w:id="0">
    <w:p w:rsidR="00D516B1" w:rsidRDefault="00D516B1" w:rsidP="004B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7E" w:rsidRPr="004B4F7E" w:rsidRDefault="004B4F7E" w:rsidP="004B4F7E">
    <w:pPr>
      <w:pStyle w:val="Header"/>
      <w:tabs>
        <w:tab w:val="left" w:pos="7470"/>
      </w:tabs>
      <w:rPr>
        <w:rFonts w:ascii="Always Forever" w:hAnsi="Always Forever"/>
        <w:sz w:val="72"/>
      </w:rPr>
    </w:pPr>
    <w:r w:rsidRPr="004B4F7E">
      <w:rPr>
        <w:rFonts w:ascii="Always Forever" w:hAnsi="Always Forever"/>
        <w:sz w:val="72"/>
      </w:rPr>
      <w:t xml:space="preserve">Rikki </w:t>
    </w:r>
    <w:proofErr w:type="spellStart"/>
    <w:r w:rsidRPr="004B4F7E">
      <w:rPr>
        <w:rFonts w:ascii="Always Forever" w:hAnsi="Always Forever"/>
        <w:sz w:val="72"/>
      </w:rPr>
      <w:t>Tikki</w:t>
    </w:r>
    <w:proofErr w:type="spellEnd"/>
    <w:r w:rsidRPr="004B4F7E">
      <w:rPr>
        <w:rFonts w:ascii="Always Forever" w:hAnsi="Always Forever"/>
        <w:sz w:val="72"/>
      </w:rPr>
      <w:t xml:space="preserve"> </w:t>
    </w:r>
    <w:proofErr w:type="spellStart"/>
    <w:r w:rsidRPr="004B4F7E">
      <w:rPr>
        <w:rFonts w:ascii="Always Forever" w:hAnsi="Always Forever"/>
        <w:sz w:val="72"/>
      </w:rPr>
      <w:t>Tavi</w:t>
    </w:r>
    <w:proofErr w:type="spellEnd"/>
    <w:r w:rsidRPr="004B4F7E">
      <w:rPr>
        <w:rFonts w:ascii="Always Forever" w:hAnsi="Always Forever"/>
        <w:sz w:val="72"/>
      </w:rPr>
      <w:t xml:space="preserve"> text dependent questions… cite the story often!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E"/>
    <w:rsid w:val="004B4F7E"/>
    <w:rsid w:val="00610A75"/>
    <w:rsid w:val="00A62090"/>
    <w:rsid w:val="00D516B1"/>
    <w:rsid w:val="00D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0B50B-8B05-45A2-A37D-0F9FBE37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F7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B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B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7E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7E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2017-09-15T13:16:00Z</cp:lastPrinted>
  <dcterms:created xsi:type="dcterms:W3CDTF">2017-09-15T13:11:00Z</dcterms:created>
  <dcterms:modified xsi:type="dcterms:W3CDTF">2017-09-15T15:28:00Z</dcterms:modified>
</cp:coreProperties>
</file>