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56" w:type="pct"/>
        <w:jc w:val="center"/>
        <w:tblLook w:val="04A0" w:firstRow="1" w:lastRow="0" w:firstColumn="1" w:lastColumn="0" w:noHBand="0" w:noVBand="1"/>
      </w:tblPr>
      <w:tblGrid>
        <w:gridCol w:w="3504"/>
        <w:gridCol w:w="6480"/>
        <w:gridCol w:w="4271"/>
      </w:tblGrid>
      <w:tr w:rsidR="00C2501C" w:rsidTr="00621EB7">
        <w:trPr>
          <w:trHeight w:val="1728"/>
          <w:jc w:val="center"/>
        </w:trPr>
        <w:tc>
          <w:tcPr>
            <w:tcW w:w="1229" w:type="pct"/>
            <w:vAlign w:val="center"/>
          </w:tcPr>
          <w:p w:rsidR="00C2501C" w:rsidRPr="00621EB7" w:rsidRDefault="00C2501C" w:rsidP="00AE6C72">
            <w:pPr>
              <w:jc w:val="center"/>
              <w:rPr>
                <w:sz w:val="56"/>
                <w:szCs w:val="72"/>
              </w:rPr>
            </w:pPr>
            <w:bookmarkStart w:id="0" w:name="_GoBack"/>
            <w:bookmarkEnd w:id="0"/>
            <w:r w:rsidRPr="00621EB7">
              <w:rPr>
                <w:sz w:val="56"/>
                <w:szCs w:val="72"/>
              </w:rPr>
              <w:t>Interphase</w:t>
            </w:r>
          </w:p>
        </w:tc>
        <w:tc>
          <w:tcPr>
            <w:tcW w:w="2273" w:type="pct"/>
            <w:vAlign w:val="center"/>
          </w:tcPr>
          <w:p w:rsidR="00F67B7D" w:rsidRPr="00BC1D38" w:rsidRDefault="00F67B7D" w:rsidP="00F67B7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C1D38">
              <w:rPr>
                <w:sz w:val="24"/>
              </w:rPr>
              <w:t>Cytoplasm separates and two new cells are formed.</w:t>
            </w:r>
          </w:p>
          <w:p w:rsidR="00C2501C" w:rsidRPr="00BC1D38" w:rsidRDefault="00F67B7D" w:rsidP="00F67B7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C1D38">
              <w:rPr>
                <w:sz w:val="24"/>
              </w:rPr>
              <w:t>Different in plants (cell wall forms down the center) and animals (cell membrane pinches in).</w:t>
            </w:r>
          </w:p>
        </w:tc>
        <w:tc>
          <w:tcPr>
            <w:tcW w:w="1498" w:type="pct"/>
            <w:vAlign w:val="center"/>
          </w:tcPr>
          <w:p w:rsidR="00C2501C" w:rsidRDefault="00F67B7D" w:rsidP="00AE6C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4EEF0" wp14:editId="173F520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-31750</wp:posOffset>
                      </wp:positionV>
                      <wp:extent cx="371475" cy="2476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E68F0" id="Oval 4" o:spid="_x0000_s1026" style="position:absolute;margin-left:13.8pt;margin-top:-2.5pt;width:2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object w:dxaOrig="313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75.75pt" o:ole="">
                  <v:imagedata r:id="rId5" o:title=""/>
                </v:shape>
                <o:OLEObject Type="Embed" ProgID="PBrush" ShapeID="_x0000_i1025" DrawAspect="Content" ObjectID="_1573538435" r:id="rId6"/>
              </w:object>
            </w:r>
          </w:p>
        </w:tc>
      </w:tr>
      <w:tr w:rsidR="00C2501C" w:rsidTr="00621EB7">
        <w:trPr>
          <w:trHeight w:val="1728"/>
          <w:jc w:val="center"/>
        </w:trPr>
        <w:tc>
          <w:tcPr>
            <w:tcW w:w="1229" w:type="pct"/>
            <w:vAlign w:val="center"/>
          </w:tcPr>
          <w:p w:rsidR="00C2501C" w:rsidRPr="00621EB7" w:rsidRDefault="00C2501C" w:rsidP="00AE6C72">
            <w:pPr>
              <w:jc w:val="center"/>
              <w:rPr>
                <w:sz w:val="56"/>
                <w:szCs w:val="72"/>
              </w:rPr>
            </w:pPr>
            <w:r w:rsidRPr="00621EB7">
              <w:rPr>
                <w:sz w:val="56"/>
                <w:szCs w:val="72"/>
              </w:rPr>
              <w:t>Prophase</w:t>
            </w:r>
          </w:p>
        </w:tc>
        <w:tc>
          <w:tcPr>
            <w:tcW w:w="2273" w:type="pct"/>
            <w:vAlign w:val="center"/>
          </w:tcPr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Chromosome pairs line up at the equator (cent</w:t>
            </w:r>
            <w:r>
              <w:rPr>
                <w:sz w:val="24"/>
              </w:rPr>
              <w:t>er</w:t>
            </w:r>
            <w:r w:rsidRPr="00BC1D38">
              <w:rPr>
                <w:sz w:val="24"/>
              </w:rPr>
              <w:t xml:space="preserve"> of cell).</w:t>
            </w:r>
          </w:p>
          <w:p w:rsidR="00C2501C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Spindle fibers attach to the chromosomes at the centromere.</w:t>
            </w:r>
          </w:p>
        </w:tc>
        <w:tc>
          <w:tcPr>
            <w:tcW w:w="1498" w:type="pct"/>
            <w:vAlign w:val="center"/>
          </w:tcPr>
          <w:p w:rsidR="00C2501C" w:rsidRDefault="00F67B7D" w:rsidP="00AE6C72">
            <w:pPr>
              <w:jc w:val="center"/>
            </w:pPr>
            <w:r>
              <w:object w:dxaOrig="2790" w:dyaOrig="1635">
                <v:shape id="_x0000_i1026" type="#_x0000_t75" style="width:134.25pt;height:78.75pt" o:ole="">
                  <v:imagedata r:id="rId7" o:title=""/>
                </v:shape>
                <o:OLEObject Type="Embed" ProgID="PBrush" ShapeID="_x0000_i1026" DrawAspect="Content" ObjectID="_1573538436" r:id="rId8"/>
              </w:object>
            </w:r>
          </w:p>
        </w:tc>
      </w:tr>
      <w:tr w:rsidR="00C2501C" w:rsidTr="00621EB7">
        <w:trPr>
          <w:trHeight w:val="1728"/>
          <w:jc w:val="center"/>
        </w:trPr>
        <w:tc>
          <w:tcPr>
            <w:tcW w:w="1229" w:type="pct"/>
            <w:vAlign w:val="center"/>
          </w:tcPr>
          <w:p w:rsidR="00C2501C" w:rsidRPr="00621EB7" w:rsidRDefault="00C2501C" w:rsidP="00AE6C72">
            <w:pPr>
              <w:jc w:val="center"/>
              <w:rPr>
                <w:sz w:val="56"/>
                <w:szCs w:val="72"/>
              </w:rPr>
            </w:pPr>
            <w:r w:rsidRPr="00621EB7">
              <w:rPr>
                <w:sz w:val="56"/>
                <w:szCs w:val="72"/>
              </w:rPr>
              <w:t>Metaphase</w:t>
            </w:r>
          </w:p>
        </w:tc>
        <w:tc>
          <w:tcPr>
            <w:tcW w:w="2273" w:type="pct"/>
            <w:vAlign w:val="center"/>
          </w:tcPr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Mitosis begins during this phase.</w:t>
            </w:r>
          </w:p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Nucleolus and nuclear membrane disappear.</w:t>
            </w:r>
          </w:p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Centrioles appear and move to opposite ends of cell.</w:t>
            </w:r>
          </w:p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Spindle fibers begin to stretch across the cell.</w:t>
            </w:r>
          </w:p>
          <w:p w:rsidR="00C2501C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Chromosome pairs or sister chromatids become visible (attached to one another by a centromere).</w:t>
            </w:r>
          </w:p>
        </w:tc>
        <w:tc>
          <w:tcPr>
            <w:tcW w:w="1498" w:type="pct"/>
            <w:vAlign w:val="center"/>
          </w:tcPr>
          <w:p w:rsidR="00C2501C" w:rsidRDefault="006F32BE" w:rsidP="00AE6C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73F36" wp14:editId="0FD0F58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-13970</wp:posOffset>
                      </wp:positionV>
                      <wp:extent cx="161925" cy="3048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6E4A7" id="Oval 2" o:spid="_x0000_s1026" style="position:absolute;margin-left:1.15pt;margin-top:-1.1pt;width:1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C1D38">
              <w:object w:dxaOrig="1605" w:dyaOrig="1635">
                <v:shape id="_x0000_i1027" type="#_x0000_t75" style="width:81pt;height:82.5pt" o:ole="">
                  <v:imagedata r:id="rId9" o:title=""/>
                </v:shape>
                <o:OLEObject Type="Embed" ProgID="PBrush" ShapeID="_x0000_i1027" DrawAspect="Content" ObjectID="_1573538437" r:id="rId10"/>
              </w:object>
            </w:r>
          </w:p>
        </w:tc>
      </w:tr>
      <w:tr w:rsidR="00C2501C" w:rsidTr="00621EB7">
        <w:trPr>
          <w:trHeight w:val="1728"/>
          <w:jc w:val="center"/>
        </w:trPr>
        <w:tc>
          <w:tcPr>
            <w:tcW w:w="1229" w:type="pct"/>
            <w:vAlign w:val="center"/>
          </w:tcPr>
          <w:p w:rsidR="00C2501C" w:rsidRPr="00621EB7" w:rsidRDefault="00C2501C" w:rsidP="00AE6C72">
            <w:pPr>
              <w:jc w:val="center"/>
              <w:rPr>
                <w:sz w:val="56"/>
                <w:szCs w:val="72"/>
              </w:rPr>
            </w:pPr>
            <w:r w:rsidRPr="00621EB7">
              <w:rPr>
                <w:sz w:val="56"/>
                <w:szCs w:val="72"/>
              </w:rPr>
              <w:t>Anaphase</w:t>
            </w:r>
          </w:p>
        </w:tc>
        <w:tc>
          <w:tcPr>
            <w:tcW w:w="2273" w:type="pct"/>
            <w:vAlign w:val="center"/>
          </w:tcPr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Two new nuclei form.</w:t>
            </w:r>
          </w:p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Chromosomes change to chromatin (threads rather than rods).</w:t>
            </w:r>
          </w:p>
          <w:p w:rsidR="00C2501C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Mitosis ends.</w:t>
            </w:r>
          </w:p>
        </w:tc>
        <w:tc>
          <w:tcPr>
            <w:tcW w:w="1498" w:type="pct"/>
            <w:vAlign w:val="center"/>
          </w:tcPr>
          <w:p w:rsidR="00C2501C" w:rsidRDefault="006F32BE" w:rsidP="00AE6C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A56F6" wp14:editId="50B7002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-60325</wp:posOffset>
                      </wp:positionV>
                      <wp:extent cx="209550" cy="2667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4F5FE" id="Oval 3" o:spid="_x0000_s1026" style="position:absolute;margin-left:27.45pt;margin-top:-4.75pt;width:1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C1D38">
              <w:object w:dxaOrig="2745" w:dyaOrig="1575">
                <v:shape id="_x0000_i1028" type="#_x0000_t75" style="width:126.75pt;height:72.75pt" o:ole="">
                  <v:imagedata r:id="rId11" o:title=""/>
                </v:shape>
                <o:OLEObject Type="Embed" ProgID="PBrush" ShapeID="_x0000_i1028" DrawAspect="Content" ObjectID="_1573538438" r:id="rId12"/>
              </w:object>
            </w:r>
          </w:p>
        </w:tc>
      </w:tr>
      <w:tr w:rsidR="00C2501C" w:rsidTr="00621EB7">
        <w:trPr>
          <w:trHeight w:val="1728"/>
          <w:jc w:val="center"/>
        </w:trPr>
        <w:tc>
          <w:tcPr>
            <w:tcW w:w="1229" w:type="pct"/>
            <w:vAlign w:val="center"/>
          </w:tcPr>
          <w:p w:rsidR="00C2501C" w:rsidRPr="00621EB7" w:rsidRDefault="00C2501C" w:rsidP="00AE6C72">
            <w:pPr>
              <w:jc w:val="center"/>
              <w:rPr>
                <w:sz w:val="56"/>
                <w:szCs w:val="72"/>
              </w:rPr>
            </w:pPr>
            <w:r w:rsidRPr="00621EB7">
              <w:rPr>
                <w:sz w:val="56"/>
                <w:szCs w:val="72"/>
              </w:rPr>
              <w:t>Telophase</w:t>
            </w:r>
          </w:p>
        </w:tc>
        <w:tc>
          <w:tcPr>
            <w:tcW w:w="2273" w:type="pct"/>
            <w:vAlign w:val="center"/>
          </w:tcPr>
          <w:p w:rsidR="00C2501C" w:rsidRPr="00BC1D38" w:rsidRDefault="00F67B7D" w:rsidP="00BC1D3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Chromosome pairs (sister chromatids) separate and move to opposite ends of the cell.</w:t>
            </w:r>
          </w:p>
        </w:tc>
        <w:tc>
          <w:tcPr>
            <w:tcW w:w="1498" w:type="pct"/>
            <w:vAlign w:val="center"/>
          </w:tcPr>
          <w:p w:rsidR="00C2501C" w:rsidRDefault="00F67B7D" w:rsidP="00AE6C72">
            <w:pPr>
              <w:jc w:val="center"/>
            </w:pPr>
            <w:r>
              <w:object w:dxaOrig="1590" w:dyaOrig="1620">
                <v:shape id="_x0000_i1029" type="#_x0000_t75" style="width:84pt;height:85.5pt" o:ole="">
                  <v:imagedata r:id="rId13" o:title=""/>
                </v:shape>
                <o:OLEObject Type="Embed" ProgID="PBrush" ShapeID="_x0000_i1029" DrawAspect="Content" ObjectID="_1573538439" r:id="rId14"/>
              </w:object>
            </w:r>
          </w:p>
        </w:tc>
      </w:tr>
      <w:tr w:rsidR="00C2501C" w:rsidTr="00621EB7">
        <w:trPr>
          <w:trHeight w:val="1728"/>
          <w:jc w:val="center"/>
        </w:trPr>
        <w:tc>
          <w:tcPr>
            <w:tcW w:w="1229" w:type="pct"/>
            <w:vAlign w:val="center"/>
          </w:tcPr>
          <w:p w:rsidR="00C2501C" w:rsidRPr="00621EB7" w:rsidRDefault="00C2501C" w:rsidP="00AE6C72">
            <w:pPr>
              <w:jc w:val="center"/>
              <w:rPr>
                <w:sz w:val="56"/>
                <w:szCs w:val="72"/>
              </w:rPr>
            </w:pPr>
            <w:r w:rsidRPr="00621EB7">
              <w:rPr>
                <w:sz w:val="56"/>
                <w:szCs w:val="72"/>
              </w:rPr>
              <w:t>Cytokinesis</w:t>
            </w:r>
          </w:p>
        </w:tc>
        <w:tc>
          <w:tcPr>
            <w:tcW w:w="2273" w:type="pct"/>
            <w:vAlign w:val="center"/>
          </w:tcPr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Cell’s resting phase.</w:t>
            </w:r>
            <w:r>
              <w:rPr>
                <w:sz w:val="24"/>
              </w:rPr>
              <w:t xml:space="preserve">  Cell grows to mature size.</w:t>
            </w:r>
          </w:p>
          <w:p w:rsidR="00F67B7D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Cell spends 90% of its time in this phase.</w:t>
            </w:r>
          </w:p>
          <w:p w:rsidR="00C2501C" w:rsidRPr="00BC1D38" w:rsidRDefault="00F67B7D" w:rsidP="00F67B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1D38">
              <w:rPr>
                <w:sz w:val="24"/>
              </w:rPr>
              <w:t>Cell copies/doubles its chromosomes and prepares for cell division (mitosis).</w:t>
            </w:r>
          </w:p>
        </w:tc>
        <w:tc>
          <w:tcPr>
            <w:tcW w:w="1498" w:type="pct"/>
            <w:vAlign w:val="center"/>
          </w:tcPr>
          <w:p w:rsidR="00C2501C" w:rsidRDefault="00F67B7D" w:rsidP="00AE6C72">
            <w:pPr>
              <w:jc w:val="center"/>
            </w:pPr>
            <w:r>
              <w:object w:dxaOrig="1830" w:dyaOrig="1590">
                <v:shape id="_x0000_i1030" type="#_x0000_t75" style="width:99pt;height:86.25pt" o:ole="">
                  <v:imagedata r:id="rId15" o:title=""/>
                </v:shape>
                <o:OLEObject Type="Embed" ProgID="PBrush" ShapeID="_x0000_i1030" DrawAspect="Content" ObjectID="_1573538440" r:id="rId16"/>
              </w:object>
            </w:r>
          </w:p>
        </w:tc>
      </w:tr>
    </w:tbl>
    <w:p w:rsidR="0092571A" w:rsidRDefault="0092571A"/>
    <w:sectPr w:rsidR="0092571A" w:rsidSect="00C2501C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BEA"/>
    <w:multiLevelType w:val="hybridMultilevel"/>
    <w:tmpl w:val="A12E0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931A7"/>
    <w:multiLevelType w:val="hybridMultilevel"/>
    <w:tmpl w:val="431E5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1C"/>
    <w:rsid w:val="00320F4F"/>
    <w:rsid w:val="00621EB7"/>
    <w:rsid w:val="006F32BE"/>
    <w:rsid w:val="00834E87"/>
    <w:rsid w:val="0092571A"/>
    <w:rsid w:val="00990C5C"/>
    <w:rsid w:val="00AE6C72"/>
    <w:rsid w:val="00BC1D38"/>
    <w:rsid w:val="00C2501C"/>
    <w:rsid w:val="00F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7B33AC8-0321-4E18-A320-D16DD80D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2</cp:revision>
  <dcterms:created xsi:type="dcterms:W3CDTF">2017-11-30T14:14:00Z</dcterms:created>
  <dcterms:modified xsi:type="dcterms:W3CDTF">2017-11-30T14:14:00Z</dcterms:modified>
</cp:coreProperties>
</file>