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F48" w:rsidRDefault="00C27B56">
      <w:pPr>
        <w:jc w:val="center"/>
        <w:rPr>
          <w:rFonts w:ascii="Georgia" w:eastAsia="Georgia" w:hAnsi="Georgia" w:cs="Georgia"/>
          <w:b/>
          <w:sz w:val="40"/>
          <w:szCs w:val="40"/>
        </w:rPr>
      </w:pPr>
      <w:bookmarkStart w:id="0" w:name="_GoBack"/>
      <w:bookmarkEnd w:id="0"/>
      <w:r>
        <w:rPr>
          <w:rFonts w:ascii="Georgia" w:eastAsia="Georgia" w:hAnsi="Georgia" w:cs="Georgia"/>
          <w:b/>
          <w:sz w:val="40"/>
          <w:szCs w:val="40"/>
        </w:rPr>
        <w:t>Cardinals Team Vital Information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Welcome Cardinals! We hope this letter finds you all relaxed and eager to begin another school year.  In order to facilitate communication, please read through the information below and share it with your parents.</w:t>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rPr>
          <w:rFonts w:ascii="Georgia" w:eastAsia="Georgia" w:hAnsi="Georgia" w:cs="Georgia"/>
          <w:b/>
          <w:sz w:val="24"/>
          <w:szCs w:val="24"/>
        </w:rPr>
      </w:pPr>
      <w:r>
        <w:rPr>
          <w:rFonts w:ascii="Georgia" w:eastAsia="Georgia" w:hAnsi="Georgia" w:cs="Georgia"/>
          <w:b/>
          <w:sz w:val="24"/>
          <w:szCs w:val="24"/>
        </w:rPr>
        <w:t xml:space="preserve">Teachers                  </w:t>
      </w:r>
      <w:r>
        <w:rPr>
          <w:rFonts w:ascii="Georgia" w:eastAsia="Georgia" w:hAnsi="Georgia" w:cs="Georgia"/>
          <w:b/>
          <w:sz w:val="24"/>
          <w:szCs w:val="24"/>
        </w:rPr>
        <w:tab/>
      </w:r>
      <w:r>
        <w:rPr>
          <w:rFonts w:ascii="Georgia" w:eastAsia="Georgia" w:hAnsi="Georgia" w:cs="Georgia"/>
          <w:b/>
          <w:sz w:val="24"/>
          <w:szCs w:val="24"/>
        </w:rPr>
        <w:tab/>
        <w:t xml:space="preserve"> </w:t>
      </w:r>
      <w:r>
        <w:rPr>
          <w:rFonts w:ascii="Georgia" w:eastAsia="Georgia" w:hAnsi="Georgia" w:cs="Georgia"/>
          <w:b/>
          <w:sz w:val="24"/>
          <w:szCs w:val="24"/>
        </w:rPr>
        <w:tab/>
        <w:t>Subject</w:t>
      </w:r>
      <w:r>
        <w:rPr>
          <w:rFonts w:ascii="Georgia" w:eastAsia="Georgia" w:hAnsi="Georgia" w:cs="Georgia"/>
          <w:b/>
          <w:sz w:val="24"/>
          <w:szCs w:val="24"/>
        </w:rPr>
        <w:tab/>
      </w:r>
      <w:r>
        <w:rPr>
          <w:rFonts w:ascii="Georgia" w:eastAsia="Georgia" w:hAnsi="Georgia" w:cs="Georgia"/>
          <w:b/>
          <w:sz w:val="24"/>
          <w:szCs w:val="24"/>
        </w:rPr>
        <w:tab/>
        <w:t xml:space="preserve">             </w:t>
      </w:r>
      <w:r>
        <w:rPr>
          <w:rFonts w:ascii="Georgia" w:eastAsia="Georgia" w:hAnsi="Georgia" w:cs="Georgia"/>
          <w:b/>
          <w:sz w:val="24"/>
          <w:szCs w:val="24"/>
        </w:rPr>
        <w:tab/>
        <w:t>Email</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A</w:t>
      </w:r>
      <w:r>
        <w:rPr>
          <w:rFonts w:ascii="Georgia" w:eastAsia="Georgia" w:hAnsi="Georgia" w:cs="Georgia"/>
          <w:sz w:val="24"/>
          <w:szCs w:val="24"/>
        </w:rPr>
        <w:t>lice Rehm</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Language Arts and Social Studies</w:t>
      </w:r>
      <w:r>
        <w:rPr>
          <w:rFonts w:ascii="Georgia" w:eastAsia="Georgia" w:hAnsi="Georgia" w:cs="Georgia"/>
          <w:sz w:val="24"/>
          <w:szCs w:val="24"/>
        </w:rPr>
        <w:tab/>
      </w:r>
      <w:r>
        <w:rPr>
          <w:rFonts w:ascii="Georgia" w:eastAsia="Georgia" w:hAnsi="Georgia" w:cs="Georgia"/>
          <w:sz w:val="24"/>
          <w:szCs w:val="24"/>
        </w:rPr>
        <w:tab/>
        <w:t>a</w:t>
      </w:r>
      <w:r>
        <w:rPr>
          <w:rFonts w:ascii="Georgia" w:eastAsia="Georgia" w:hAnsi="Georgia" w:cs="Georgia"/>
          <w:sz w:val="24"/>
          <w:szCs w:val="24"/>
        </w:rPr>
        <w:t>rehm</w:t>
      </w:r>
      <w:r>
        <w:rPr>
          <w:rFonts w:ascii="Georgia" w:eastAsia="Georgia" w:hAnsi="Georgia" w:cs="Georgia"/>
          <w:sz w:val="24"/>
          <w:szCs w:val="24"/>
        </w:rPr>
        <w:t>@wcpss.net</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Andi McGee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Mathematics and Science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amcgee@wcpss.net</w:t>
      </w:r>
      <w:r>
        <w:rPr>
          <w:rFonts w:ascii="Georgia" w:eastAsia="Georgia" w:hAnsi="Georgia" w:cs="Georgia"/>
          <w:sz w:val="24"/>
          <w:szCs w:val="24"/>
        </w:rPr>
        <w:tab/>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rPr>
          <w:rFonts w:ascii="Georgia" w:eastAsia="Georgia" w:hAnsi="Georgia" w:cs="Georgia"/>
          <w:b/>
          <w:sz w:val="24"/>
          <w:szCs w:val="24"/>
        </w:rPr>
      </w:pPr>
      <w:r>
        <w:rPr>
          <w:rFonts w:ascii="Georgia" w:eastAsia="Georgia" w:hAnsi="Georgia" w:cs="Georgia"/>
          <w:b/>
          <w:sz w:val="24"/>
          <w:szCs w:val="24"/>
        </w:rPr>
        <w:t>Homework/Agenda</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 xml:space="preserve">Homework assignments are posted daily in each classroom. </w:t>
      </w:r>
      <w:r>
        <w:rPr>
          <w:rFonts w:ascii="Georgia" w:eastAsia="Georgia" w:hAnsi="Georgia" w:cs="Georgia"/>
          <w:sz w:val="24"/>
          <w:szCs w:val="24"/>
        </w:rPr>
        <w:t xml:space="preserve">Students should write assignments in their planners. Assignments are also posted on our team website (see instructions for access below). </w:t>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rPr>
          <w:rFonts w:ascii="Georgia" w:eastAsia="Georgia" w:hAnsi="Georgia" w:cs="Georgia"/>
          <w:b/>
          <w:sz w:val="24"/>
          <w:szCs w:val="24"/>
        </w:rPr>
      </w:pPr>
      <w:r>
        <w:rPr>
          <w:rFonts w:ascii="Georgia" w:eastAsia="Georgia" w:hAnsi="Georgia" w:cs="Georgia"/>
          <w:b/>
          <w:sz w:val="24"/>
          <w:szCs w:val="24"/>
        </w:rPr>
        <w:t>Classroom Websites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Information regarding the Cardinals team and class information can be found on our classroom webs</w:t>
      </w:r>
      <w:r>
        <w:rPr>
          <w:rFonts w:ascii="Georgia" w:eastAsia="Georgia" w:hAnsi="Georgia" w:cs="Georgia"/>
          <w:sz w:val="24"/>
          <w:szCs w:val="24"/>
        </w:rPr>
        <w:t xml:space="preserve">ites. All parents and students have access to view the information which will be updated periodically. </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Follow these steps to view our course sites: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1. Go to Apex Middle School’s webpage:  http://www.wcpss.net/apexms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2. Click the “Academics” drop down menu</w:t>
      </w:r>
      <w:r>
        <w:rPr>
          <w:rFonts w:ascii="Georgia" w:eastAsia="Georgia" w:hAnsi="Georgia" w:cs="Georgia"/>
          <w:sz w:val="24"/>
          <w:szCs w:val="24"/>
        </w:rPr>
        <w:t xml:space="preserve"> at the top of the webpage</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3. Click the “Grade Level Directory” option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4. Click the “7th Grade Teams” option on the left side of the screen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5. Click the “Cardinals” link on the page</w:t>
      </w:r>
    </w:p>
    <w:p w:rsidR="00BD4F48" w:rsidRDefault="00C27B56">
      <w:pPr>
        <w:rPr>
          <w:rFonts w:ascii="Georgia" w:eastAsia="Georgia" w:hAnsi="Georgia" w:cs="Georgia"/>
          <w:sz w:val="24"/>
          <w:szCs w:val="24"/>
        </w:rPr>
      </w:pPr>
      <w:r>
        <w:rPr>
          <w:rFonts w:ascii="Georgia" w:eastAsia="Georgia" w:hAnsi="Georgia" w:cs="Georgia"/>
          <w:sz w:val="24"/>
          <w:szCs w:val="24"/>
        </w:rPr>
        <w:t xml:space="preserve">6. Select our team’s website or go to the following link: </w:t>
      </w:r>
      <w:r>
        <w:rPr>
          <w:rFonts w:ascii="Verdana" w:eastAsia="Verdana" w:hAnsi="Verdana" w:cs="Verdana"/>
          <w:highlight w:val="white"/>
        </w:rPr>
        <w:t>http://thecardin</w:t>
      </w:r>
      <w:r>
        <w:rPr>
          <w:rFonts w:ascii="Verdana" w:eastAsia="Verdana" w:hAnsi="Verdana" w:cs="Verdana"/>
          <w:highlight w:val="white"/>
        </w:rPr>
        <w:t>alsteam.weebly.com/</w:t>
      </w:r>
    </w:p>
    <w:p w:rsidR="00BD4F48" w:rsidRDefault="00C27B56">
      <w:pPr>
        <w:spacing w:after="0" w:line="240" w:lineRule="auto"/>
        <w:rPr>
          <w:rFonts w:ascii="Georgia" w:eastAsia="Georgia" w:hAnsi="Georgia" w:cs="Georgia"/>
          <w:b/>
          <w:sz w:val="24"/>
          <w:szCs w:val="24"/>
        </w:rPr>
      </w:pPr>
      <w:r>
        <w:rPr>
          <w:rFonts w:ascii="Georgia" w:eastAsia="Georgia" w:hAnsi="Georgia" w:cs="Georgia"/>
          <w:b/>
          <w:sz w:val="24"/>
          <w:szCs w:val="24"/>
        </w:rPr>
        <w:t>Grading Scale</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 xml:space="preserve">Apex Middle School will follow a </w:t>
      </w:r>
      <w:proofErr w:type="gramStart"/>
      <w:r>
        <w:rPr>
          <w:rFonts w:ascii="Georgia" w:eastAsia="Georgia" w:hAnsi="Georgia" w:cs="Georgia"/>
          <w:sz w:val="24"/>
          <w:szCs w:val="24"/>
        </w:rPr>
        <w:t>10 point</w:t>
      </w:r>
      <w:proofErr w:type="gramEnd"/>
      <w:r>
        <w:rPr>
          <w:rFonts w:ascii="Georgia" w:eastAsia="Georgia" w:hAnsi="Georgia" w:cs="Georgia"/>
          <w:sz w:val="24"/>
          <w:szCs w:val="24"/>
        </w:rPr>
        <w:t xml:space="preserve"> grading scale in all courses.  </w:t>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rPr>
          <w:rFonts w:ascii="Georgia" w:eastAsia="Georgia" w:hAnsi="Georgia" w:cs="Georgia"/>
          <w:b/>
          <w:sz w:val="24"/>
          <w:szCs w:val="24"/>
        </w:rPr>
      </w:pPr>
      <w:r>
        <w:rPr>
          <w:rFonts w:ascii="Georgia" w:eastAsia="Georgia" w:hAnsi="Georgia" w:cs="Georgia"/>
          <w:b/>
          <w:sz w:val="24"/>
          <w:szCs w:val="24"/>
        </w:rPr>
        <w:t>Weekly Communication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Parents of the Cardinals Team will be receiving weekly emails on Friday to deliver essential information from each core subject. At Open House, many of you went online and filled out the Cardinals Data Sheet or completed a hard copy of it.  If you haven’t,</w:t>
      </w:r>
      <w:r>
        <w:rPr>
          <w:rFonts w:ascii="Georgia" w:eastAsia="Georgia" w:hAnsi="Georgia" w:cs="Georgia"/>
          <w:sz w:val="24"/>
          <w:szCs w:val="24"/>
        </w:rPr>
        <w:t xml:space="preserve"> you may either fill one out on our Cardinals Blackboard site or a hard copy may be sent home.  Students and parents may join the general Cardinals reminder service by texting the message 81010 to @</w:t>
      </w:r>
      <w:r>
        <w:rPr>
          <w:rFonts w:ascii="Georgia" w:eastAsia="Georgia" w:hAnsi="Georgia" w:cs="Georgia"/>
          <w:sz w:val="24"/>
          <w:szCs w:val="24"/>
        </w:rPr>
        <w:t>98723k</w:t>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rPr>
          <w:rFonts w:ascii="Georgia" w:eastAsia="Georgia" w:hAnsi="Georgia" w:cs="Georgia"/>
          <w:b/>
          <w:sz w:val="24"/>
          <w:szCs w:val="24"/>
        </w:rPr>
      </w:pPr>
      <w:r>
        <w:rPr>
          <w:rFonts w:ascii="Georgia" w:eastAsia="Georgia" w:hAnsi="Georgia" w:cs="Georgia"/>
          <w:b/>
          <w:sz w:val="24"/>
          <w:szCs w:val="24"/>
        </w:rPr>
        <w:t>Parent Conferences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 xml:space="preserve">Parent conferences will mostly </w:t>
      </w:r>
      <w:r>
        <w:rPr>
          <w:rFonts w:ascii="Georgia" w:eastAsia="Georgia" w:hAnsi="Georgia" w:cs="Georgia"/>
          <w:sz w:val="24"/>
          <w:szCs w:val="24"/>
        </w:rPr>
        <w:t>take place on Wednesdays. The best time to reach core teachers via the school phone is during the elective periods (</w:t>
      </w:r>
      <w:r>
        <w:rPr>
          <w:rFonts w:ascii="Georgia" w:eastAsia="Georgia" w:hAnsi="Georgia" w:cs="Georgia"/>
          <w:sz w:val="24"/>
          <w:szCs w:val="24"/>
        </w:rPr>
        <w:t>9:45-10:30</w:t>
      </w:r>
      <w:r>
        <w:rPr>
          <w:rFonts w:ascii="Georgia" w:eastAsia="Georgia" w:hAnsi="Georgia" w:cs="Georgia"/>
          <w:sz w:val="24"/>
          <w:szCs w:val="24"/>
        </w:rPr>
        <w:t>). The school phone number is (919) 387-2181.  Please feel free to email us at any point in the day, and we will get back to you i</w:t>
      </w:r>
      <w:r>
        <w:rPr>
          <w:rFonts w:ascii="Georgia" w:eastAsia="Georgia" w:hAnsi="Georgia" w:cs="Georgia"/>
          <w:sz w:val="24"/>
          <w:szCs w:val="24"/>
        </w:rPr>
        <w:t xml:space="preserve">n a timely fashion. </w:t>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rPr>
          <w:rFonts w:ascii="Georgia" w:eastAsia="Georgia" w:hAnsi="Georgia" w:cs="Georgia"/>
          <w:b/>
          <w:sz w:val="24"/>
          <w:szCs w:val="24"/>
        </w:rPr>
      </w:pPr>
      <w:r>
        <w:rPr>
          <w:rFonts w:ascii="Georgia" w:eastAsia="Georgia" w:hAnsi="Georgia" w:cs="Georgia"/>
          <w:b/>
          <w:sz w:val="24"/>
          <w:szCs w:val="24"/>
        </w:rPr>
        <w:t>Morning Procedures/Homeroom</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 xml:space="preserve">Upon arrival to school, students should report to their homeroom teacher.  Before entering the classroom, students should use the restroom, empty their backpacks into their lockers, and gather all materials for CAT and </w:t>
      </w:r>
      <w:r>
        <w:rPr>
          <w:rFonts w:ascii="Georgia" w:eastAsia="Georgia" w:hAnsi="Georgia" w:cs="Georgia"/>
          <w:sz w:val="24"/>
          <w:szCs w:val="24"/>
        </w:rPr>
        <w:t>Electives I and II</w:t>
      </w:r>
      <w:r>
        <w:rPr>
          <w:rFonts w:ascii="Georgia" w:eastAsia="Georgia" w:hAnsi="Georgia" w:cs="Georgia"/>
          <w:sz w:val="24"/>
          <w:szCs w:val="24"/>
        </w:rPr>
        <w:t>. While waiting for</w:t>
      </w:r>
      <w:r>
        <w:rPr>
          <w:rFonts w:ascii="Georgia" w:eastAsia="Georgia" w:hAnsi="Georgia" w:cs="Georgia"/>
          <w:sz w:val="24"/>
          <w:szCs w:val="24"/>
        </w:rPr>
        <w:t xml:space="preserve"> the school day to officially begin, students should be seated in the classroom reading or working independently.   During this time, </w:t>
      </w:r>
      <w:proofErr w:type="gramStart"/>
      <w:r>
        <w:rPr>
          <w:rFonts w:ascii="Georgia" w:eastAsia="Georgia" w:hAnsi="Georgia" w:cs="Georgia"/>
          <w:sz w:val="24"/>
          <w:szCs w:val="24"/>
        </w:rPr>
        <w:t>teachers</w:t>
      </w:r>
      <w:proofErr w:type="gramEnd"/>
      <w:r>
        <w:rPr>
          <w:rFonts w:ascii="Georgia" w:eastAsia="Georgia" w:hAnsi="Georgia" w:cs="Georgia"/>
          <w:sz w:val="24"/>
          <w:szCs w:val="24"/>
        </w:rPr>
        <w:t xml:space="preserve"> complete attendance and pass out necessary handouts, forms, etc.  </w:t>
      </w:r>
    </w:p>
    <w:p w:rsidR="00BD4F48" w:rsidRDefault="00BD4F48">
      <w:pPr>
        <w:spacing w:after="0" w:line="240" w:lineRule="auto"/>
        <w:jc w:val="center"/>
        <w:rPr>
          <w:rFonts w:ascii="Georgia" w:eastAsia="Georgia" w:hAnsi="Georgia" w:cs="Georgia"/>
          <w:b/>
          <w:sz w:val="18"/>
          <w:szCs w:val="18"/>
        </w:rPr>
      </w:pPr>
    </w:p>
    <w:p w:rsidR="00BD4F48" w:rsidRDefault="00BD4F48">
      <w:pPr>
        <w:spacing w:after="0" w:line="240" w:lineRule="auto"/>
        <w:jc w:val="center"/>
        <w:rPr>
          <w:rFonts w:ascii="Georgia" w:eastAsia="Georgia" w:hAnsi="Georgia" w:cs="Georgia"/>
          <w:b/>
          <w:sz w:val="28"/>
          <w:szCs w:val="28"/>
        </w:rPr>
      </w:pPr>
    </w:p>
    <w:p w:rsidR="00BD4F48" w:rsidRDefault="00BD4F48">
      <w:pPr>
        <w:spacing w:after="0" w:line="240" w:lineRule="auto"/>
        <w:jc w:val="center"/>
        <w:rPr>
          <w:rFonts w:ascii="Georgia" w:eastAsia="Georgia" w:hAnsi="Georgia" w:cs="Georgia"/>
          <w:b/>
          <w:sz w:val="28"/>
          <w:szCs w:val="28"/>
        </w:rPr>
      </w:pPr>
    </w:p>
    <w:p w:rsidR="00BD4F48" w:rsidRDefault="00C27B56">
      <w:pPr>
        <w:spacing w:after="0" w:line="240" w:lineRule="auto"/>
        <w:jc w:val="center"/>
        <w:rPr>
          <w:rFonts w:ascii="Georgia" w:eastAsia="Georgia" w:hAnsi="Georgia" w:cs="Georgia"/>
          <w:b/>
          <w:sz w:val="28"/>
          <w:szCs w:val="28"/>
        </w:rPr>
      </w:pPr>
      <w:r>
        <w:rPr>
          <w:rFonts w:ascii="Georgia" w:eastAsia="Georgia" w:hAnsi="Georgia" w:cs="Georgia"/>
          <w:b/>
          <w:sz w:val="28"/>
          <w:szCs w:val="28"/>
        </w:rPr>
        <w:t>Class Supply Lists</w:t>
      </w:r>
    </w:p>
    <w:p w:rsidR="00BD4F48" w:rsidRDefault="00BD4F48">
      <w:pPr>
        <w:spacing w:after="0" w:line="240" w:lineRule="auto"/>
        <w:jc w:val="center"/>
        <w:rPr>
          <w:rFonts w:ascii="Georgia" w:eastAsia="Georgia" w:hAnsi="Georgia" w:cs="Georgia"/>
          <w:b/>
          <w:sz w:val="28"/>
          <w:szCs w:val="28"/>
        </w:rPr>
      </w:pPr>
    </w:p>
    <w:p w:rsidR="00BD4F48" w:rsidRDefault="00C27B56">
      <w:pPr>
        <w:spacing w:after="0" w:line="240" w:lineRule="auto"/>
      </w:pPr>
      <w:r>
        <w:rPr>
          <w:b/>
          <w:sz w:val="28"/>
          <w:szCs w:val="28"/>
        </w:rPr>
        <w:lastRenderedPageBreak/>
        <w:t>Class Supplies for all four core classes:</w:t>
      </w:r>
    </w:p>
    <w:p w:rsidR="00BD4F48" w:rsidRDefault="00BD4F48">
      <w:pPr>
        <w:spacing w:after="0" w:line="240" w:lineRule="auto"/>
        <w:rPr>
          <w:rFonts w:ascii="Georgia" w:eastAsia="Georgia" w:hAnsi="Georgia" w:cs="Georgia"/>
          <w:b/>
          <w:sz w:val="24"/>
          <w:szCs w:val="24"/>
        </w:rPr>
      </w:pPr>
    </w:p>
    <w:p w:rsidR="00BD4F48" w:rsidRDefault="00C27B56">
      <w:pPr>
        <w:numPr>
          <w:ilvl w:val="0"/>
          <w:numId w:val="1"/>
        </w:numPr>
        <w:spacing w:after="0" w:line="240" w:lineRule="auto"/>
        <w:rPr>
          <w:b/>
          <w:sz w:val="24"/>
          <w:szCs w:val="24"/>
        </w:rPr>
      </w:pPr>
      <w:r>
        <w:rPr>
          <w:rFonts w:ascii="Georgia" w:eastAsia="Georgia" w:hAnsi="Georgia" w:cs="Georgia"/>
          <w:sz w:val="24"/>
          <w:szCs w:val="24"/>
        </w:rPr>
        <w:t>Tab Dividers (2 sets of dividers—one for each binder)</w:t>
      </w:r>
    </w:p>
    <w:p w:rsidR="00BD4F48" w:rsidRDefault="00C27B56">
      <w:pPr>
        <w:numPr>
          <w:ilvl w:val="0"/>
          <w:numId w:val="1"/>
        </w:numPr>
        <w:spacing w:after="0" w:line="240" w:lineRule="auto"/>
        <w:rPr>
          <w:b/>
          <w:sz w:val="24"/>
          <w:szCs w:val="24"/>
        </w:rPr>
      </w:pPr>
      <w:r>
        <w:rPr>
          <w:rFonts w:ascii="Georgia" w:eastAsia="Georgia" w:hAnsi="Georgia" w:cs="Georgia"/>
          <w:sz w:val="24"/>
          <w:szCs w:val="24"/>
        </w:rPr>
        <w:t xml:space="preserve">Colored Pencils (12 </w:t>
      </w:r>
      <w:proofErr w:type="spellStart"/>
      <w:r>
        <w:rPr>
          <w:rFonts w:ascii="Georgia" w:eastAsia="Georgia" w:hAnsi="Georgia" w:cs="Georgia"/>
          <w:sz w:val="24"/>
          <w:szCs w:val="24"/>
        </w:rPr>
        <w:t>pk</w:t>
      </w:r>
      <w:proofErr w:type="spellEnd"/>
      <w:r>
        <w:rPr>
          <w:rFonts w:ascii="Georgia" w:eastAsia="Georgia" w:hAnsi="Georgia" w:cs="Georgia"/>
          <w:sz w:val="24"/>
          <w:szCs w:val="24"/>
        </w:rPr>
        <w:t>)</w:t>
      </w:r>
    </w:p>
    <w:p w:rsidR="00BD4F48" w:rsidRDefault="00C27B56">
      <w:pPr>
        <w:numPr>
          <w:ilvl w:val="0"/>
          <w:numId w:val="1"/>
        </w:numPr>
        <w:spacing w:after="0" w:line="240" w:lineRule="auto"/>
        <w:rPr>
          <w:b/>
          <w:sz w:val="24"/>
          <w:szCs w:val="24"/>
        </w:rPr>
      </w:pPr>
      <w:r>
        <w:rPr>
          <w:rFonts w:ascii="Georgia" w:eastAsia="Georgia" w:hAnsi="Georgia" w:cs="Georgia"/>
          <w:sz w:val="24"/>
          <w:szCs w:val="24"/>
        </w:rPr>
        <w:t>Highlighters</w:t>
      </w:r>
    </w:p>
    <w:p w:rsidR="00BD4F48" w:rsidRDefault="00C27B56">
      <w:pPr>
        <w:numPr>
          <w:ilvl w:val="0"/>
          <w:numId w:val="1"/>
        </w:numPr>
        <w:spacing w:after="0" w:line="240" w:lineRule="auto"/>
        <w:rPr>
          <w:b/>
          <w:sz w:val="24"/>
          <w:szCs w:val="24"/>
        </w:rPr>
      </w:pPr>
      <w:r>
        <w:rPr>
          <w:rFonts w:ascii="Georgia" w:eastAsia="Georgia" w:hAnsi="Georgia" w:cs="Georgia"/>
          <w:sz w:val="24"/>
          <w:szCs w:val="24"/>
        </w:rPr>
        <w:t>Elmer’s Glue Sticks</w:t>
      </w:r>
    </w:p>
    <w:p w:rsidR="00BD4F48" w:rsidRDefault="00C27B56">
      <w:pPr>
        <w:numPr>
          <w:ilvl w:val="0"/>
          <w:numId w:val="1"/>
        </w:numPr>
        <w:spacing w:after="0" w:line="240" w:lineRule="auto"/>
        <w:rPr>
          <w:b/>
          <w:sz w:val="24"/>
          <w:szCs w:val="24"/>
        </w:rPr>
      </w:pPr>
      <w:r>
        <w:rPr>
          <w:rFonts w:ascii="Georgia" w:eastAsia="Georgia" w:hAnsi="Georgia" w:cs="Georgia"/>
          <w:sz w:val="24"/>
          <w:szCs w:val="24"/>
        </w:rPr>
        <w:t>#2 pencils (wooden or mechanical, your preference)</w:t>
      </w:r>
    </w:p>
    <w:p w:rsidR="00BD4F48" w:rsidRDefault="00C27B56">
      <w:pPr>
        <w:numPr>
          <w:ilvl w:val="0"/>
          <w:numId w:val="1"/>
        </w:numPr>
        <w:spacing w:after="0" w:line="240" w:lineRule="auto"/>
        <w:rPr>
          <w:b/>
          <w:sz w:val="24"/>
          <w:szCs w:val="24"/>
        </w:rPr>
      </w:pPr>
      <w:r>
        <w:rPr>
          <w:rFonts w:ascii="Georgia" w:eastAsia="Georgia" w:hAnsi="Georgia" w:cs="Georgia"/>
          <w:sz w:val="24"/>
          <w:szCs w:val="24"/>
        </w:rPr>
        <w:t>Blue/black pens</w:t>
      </w:r>
    </w:p>
    <w:p w:rsidR="00BD4F48" w:rsidRDefault="00C27B56">
      <w:pPr>
        <w:numPr>
          <w:ilvl w:val="0"/>
          <w:numId w:val="1"/>
        </w:numPr>
        <w:spacing w:after="0" w:line="240" w:lineRule="auto"/>
        <w:rPr>
          <w:b/>
          <w:sz w:val="24"/>
          <w:szCs w:val="24"/>
        </w:rPr>
      </w:pPr>
      <w:r>
        <w:rPr>
          <w:rFonts w:ascii="Georgia" w:eastAsia="Georgia" w:hAnsi="Georgia" w:cs="Georgia"/>
          <w:sz w:val="24"/>
          <w:szCs w:val="24"/>
        </w:rPr>
        <w:t>Notebook Paper</w:t>
      </w:r>
    </w:p>
    <w:p w:rsidR="00BD4F48" w:rsidRDefault="00C27B56">
      <w:pPr>
        <w:numPr>
          <w:ilvl w:val="0"/>
          <w:numId w:val="1"/>
        </w:numPr>
        <w:spacing w:after="0" w:line="240" w:lineRule="auto"/>
        <w:rPr>
          <w:b/>
          <w:sz w:val="24"/>
          <w:szCs w:val="24"/>
        </w:rPr>
      </w:pPr>
      <w:r>
        <w:rPr>
          <w:rFonts w:ascii="Georgia" w:eastAsia="Georgia" w:hAnsi="Georgia" w:cs="Georgia"/>
          <w:sz w:val="24"/>
          <w:szCs w:val="24"/>
        </w:rPr>
        <w:t>Index cards</w:t>
      </w:r>
    </w:p>
    <w:p w:rsidR="00BD4F48" w:rsidRDefault="00C27B56">
      <w:pPr>
        <w:numPr>
          <w:ilvl w:val="0"/>
          <w:numId w:val="1"/>
        </w:numPr>
        <w:spacing w:after="0" w:line="240" w:lineRule="auto"/>
        <w:rPr>
          <w:b/>
          <w:sz w:val="24"/>
          <w:szCs w:val="24"/>
        </w:rPr>
      </w:pPr>
      <w:r>
        <w:rPr>
          <w:rFonts w:ascii="Georgia" w:eastAsia="Georgia" w:hAnsi="Georgia" w:cs="Georgia"/>
          <w:sz w:val="24"/>
          <w:szCs w:val="24"/>
        </w:rPr>
        <w:t xml:space="preserve">USB </w:t>
      </w:r>
      <w:proofErr w:type="spellStart"/>
      <w:r>
        <w:rPr>
          <w:rFonts w:ascii="Georgia" w:eastAsia="Georgia" w:hAnsi="Georgia" w:cs="Georgia"/>
          <w:sz w:val="24"/>
          <w:szCs w:val="24"/>
        </w:rPr>
        <w:t>Flas</w:t>
      </w:r>
      <w:r>
        <w:rPr>
          <w:rFonts w:ascii="Georgia" w:eastAsia="Georgia" w:hAnsi="Georgia" w:cs="Georgia"/>
          <w:sz w:val="24"/>
          <w:szCs w:val="24"/>
        </w:rPr>
        <w:t>hdrive</w:t>
      </w:r>
      <w:proofErr w:type="spellEnd"/>
    </w:p>
    <w:p w:rsidR="00BD4F48" w:rsidRDefault="00C27B56">
      <w:pPr>
        <w:numPr>
          <w:ilvl w:val="0"/>
          <w:numId w:val="1"/>
        </w:numPr>
        <w:spacing w:after="0" w:line="240" w:lineRule="auto"/>
        <w:rPr>
          <w:b/>
          <w:sz w:val="24"/>
          <w:szCs w:val="24"/>
        </w:rPr>
      </w:pPr>
      <w:r>
        <w:rPr>
          <w:rFonts w:ascii="Georgia" w:eastAsia="Georgia" w:hAnsi="Georgia" w:cs="Georgia"/>
          <w:sz w:val="24"/>
          <w:szCs w:val="24"/>
        </w:rPr>
        <w:t>Sheet protectors (1 package)</w:t>
      </w:r>
    </w:p>
    <w:p w:rsidR="00BD4F48" w:rsidRDefault="00C27B56">
      <w:pPr>
        <w:numPr>
          <w:ilvl w:val="0"/>
          <w:numId w:val="1"/>
        </w:numPr>
        <w:spacing w:after="0" w:line="240" w:lineRule="auto"/>
        <w:rPr>
          <w:b/>
          <w:sz w:val="24"/>
          <w:szCs w:val="24"/>
        </w:rPr>
      </w:pPr>
      <w:r>
        <w:rPr>
          <w:rFonts w:ascii="Georgia" w:eastAsia="Georgia" w:hAnsi="Georgia" w:cs="Georgia"/>
          <w:sz w:val="24"/>
          <w:szCs w:val="24"/>
        </w:rPr>
        <w:t>Set of headphones (optional)</w:t>
      </w:r>
    </w:p>
    <w:p w:rsidR="00BD4F48" w:rsidRDefault="00C27B56">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Pencils (regular or mechanical)</w:t>
      </w:r>
    </w:p>
    <w:p w:rsidR="00BD4F48" w:rsidRDefault="00C27B56">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Two 2.5” binders (one for Core 1&amp;2, one for Core 3&amp;4) OR 1 large binder to house all four core subjects</w:t>
      </w:r>
    </w:p>
    <w:p w:rsidR="00BD4F48" w:rsidRDefault="00C27B56">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hand sharpener</w:t>
      </w:r>
    </w:p>
    <w:p w:rsidR="00BD4F48" w:rsidRDefault="00C27B56">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1 journal (composition or spiral)</w:t>
      </w:r>
    </w:p>
    <w:p w:rsidR="00BD4F48" w:rsidRDefault="00BD4F48">
      <w:pPr>
        <w:spacing w:after="0" w:line="240" w:lineRule="auto"/>
        <w:ind w:left="720"/>
        <w:rPr>
          <w:rFonts w:ascii="Georgia" w:eastAsia="Georgia" w:hAnsi="Georgia" w:cs="Georgia"/>
          <w:b/>
          <w:sz w:val="8"/>
          <w:szCs w:val="8"/>
        </w:rPr>
      </w:pPr>
    </w:p>
    <w:p w:rsidR="00BD4F48" w:rsidRDefault="00BD4F48">
      <w:pPr>
        <w:spacing w:after="0" w:line="240" w:lineRule="auto"/>
        <w:rPr>
          <w:rFonts w:ascii="Georgia" w:eastAsia="Georgia" w:hAnsi="Georgia" w:cs="Georgia"/>
          <w:sz w:val="2"/>
          <w:szCs w:val="2"/>
        </w:rPr>
      </w:pPr>
    </w:p>
    <w:p w:rsidR="00BD4F48" w:rsidRDefault="00C27B56">
      <w:pPr>
        <w:spacing w:after="0" w:line="240" w:lineRule="auto"/>
        <w:jc w:val="center"/>
        <w:rPr>
          <w:rFonts w:ascii="Georgia" w:eastAsia="Georgia" w:hAnsi="Georgia" w:cs="Georgia"/>
          <w:b/>
          <w:sz w:val="28"/>
          <w:szCs w:val="28"/>
        </w:rPr>
      </w:pPr>
      <w:r>
        <w:rPr>
          <w:rFonts w:ascii="Georgia" w:eastAsia="Georgia" w:hAnsi="Georgia" w:cs="Georgia"/>
          <w:b/>
          <w:sz w:val="28"/>
          <w:szCs w:val="28"/>
        </w:rPr>
        <w:t>Units of Study</w:t>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ind w:firstLine="720"/>
        <w:rPr>
          <w:rFonts w:ascii="Georgia" w:eastAsia="Georgia" w:hAnsi="Georgia" w:cs="Georgia"/>
          <w:b/>
          <w:sz w:val="24"/>
          <w:szCs w:val="24"/>
        </w:rPr>
      </w:pPr>
      <w:r>
        <w:rPr>
          <w:rFonts w:ascii="Georgia" w:eastAsia="Georgia" w:hAnsi="Georgia" w:cs="Georgia"/>
          <w:b/>
          <w:sz w:val="24"/>
          <w:szCs w:val="24"/>
        </w:rPr>
        <w:t>Mathematics</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Language Arts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 xml:space="preserve">-Rational Numbers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-Life Is Not Fair (with </w:t>
      </w:r>
      <w:r>
        <w:rPr>
          <w:rFonts w:ascii="Georgia" w:eastAsia="Georgia" w:hAnsi="Georgia" w:cs="Georgia"/>
          <w:i/>
          <w:sz w:val="24"/>
          <w:szCs w:val="24"/>
          <w:u w:val="single"/>
        </w:rPr>
        <w:t>The Outsiders</w:t>
      </w:r>
      <w:r>
        <w:rPr>
          <w:rFonts w:ascii="Georgia" w:eastAsia="Georgia" w:hAnsi="Georgia" w:cs="Georgia"/>
          <w:sz w:val="24"/>
          <w:szCs w:val="24"/>
        </w:rPr>
        <w:t xml:space="preserve"> novel)</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-Expressions &amp; Equations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-Extraordinary in the Ordinary</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-Proportions &amp; Slope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-Quest for Perfection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-Probability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-Make A Change</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-Geometry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-Truth and History</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-Exponents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-Statistics</w:t>
      </w:r>
    </w:p>
    <w:p w:rsidR="00BD4F48" w:rsidRDefault="00BD4F48">
      <w:pPr>
        <w:spacing w:after="0" w:line="240" w:lineRule="auto"/>
        <w:rPr>
          <w:rFonts w:ascii="Georgia" w:eastAsia="Georgia" w:hAnsi="Georgia" w:cs="Georgia"/>
          <w:sz w:val="24"/>
          <w:szCs w:val="24"/>
        </w:rPr>
      </w:pPr>
    </w:p>
    <w:p w:rsidR="00BD4F48" w:rsidRDefault="00C27B56">
      <w:pPr>
        <w:spacing w:after="0" w:line="240" w:lineRule="auto"/>
        <w:rPr>
          <w:rFonts w:ascii="Georgia" w:eastAsia="Georgia" w:hAnsi="Georgia" w:cs="Georgia"/>
          <w:b/>
          <w:sz w:val="24"/>
          <w:szCs w:val="24"/>
        </w:rPr>
      </w:pPr>
      <w:r>
        <w:rPr>
          <w:rFonts w:ascii="Georgia" w:eastAsia="Georgia" w:hAnsi="Georgia" w:cs="Georgia"/>
          <w:sz w:val="24"/>
          <w:szCs w:val="24"/>
        </w:rPr>
        <w:tab/>
      </w:r>
      <w:r>
        <w:rPr>
          <w:rFonts w:ascii="Georgia" w:eastAsia="Georgia" w:hAnsi="Georgia" w:cs="Georgia"/>
          <w:b/>
          <w:sz w:val="24"/>
          <w:szCs w:val="24"/>
        </w:rPr>
        <w:t>Science</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Social Studies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-Weather and Atmosphere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-World History Basics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-Genetics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-The Age of Exploration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-Cells</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-The Age of Colonization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-Human Body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-Absolutism and t</w:t>
      </w:r>
      <w:r>
        <w:rPr>
          <w:rFonts w:ascii="Georgia" w:eastAsia="Georgia" w:hAnsi="Georgia" w:cs="Georgia"/>
          <w:sz w:val="24"/>
          <w:szCs w:val="24"/>
        </w:rPr>
        <w:t>he Enlightenment</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-Heredity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-Age of Revolutions</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-Forces of Motion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-Industrialism, Nationalism, &amp; Imperialism</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-World War I &amp; Russian Revolution</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-Interwar Period &amp; World War II</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-The Cold War</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-New Nations Emerge</w:t>
      </w:r>
    </w:p>
    <w:p w:rsidR="00BD4F48" w:rsidRDefault="00C27B56">
      <w:pPr>
        <w:spacing w:after="0"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-Human Rights/Globalization</w:t>
      </w:r>
    </w:p>
    <w:p w:rsidR="00BD4F48" w:rsidRDefault="00C27B56">
      <w:pPr>
        <w:spacing w:after="0" w:line="240" w:lineRule="auto"/>
        <w:rPr>
          <w:rFonts w:ascii="Georgia" w:eastAsia="Georgia" w:hAnsi="Georgia" w:cs="Georgia"/>
          <w:sz w:val="24"/>
          <w:szCs w:val="24"/>
        </w:rPr>
      </w:pPr>
      <w:bookmarkStart w:id="1" w:name="_gjdgxs" w:colFirst="0" w:colLast="0"/>
      <w:bookmarkEnd w:id="1"/>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-Our World Today</w:t>
      </w:r>
    </w:p>
    <w:sectPr w:rsidR="00BD4F4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A4318"/>
    <w:multiLevelType w:val="multilevel"/>
    <w:tmpl w:val="4EE642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48"/>
    <w:rsid w:val="00AA1EF1"/>
    <w:rsid w:val="00BD4F48"/>
    <w:rsid w:val="00C2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0B7F3-5FED-4F9B-8434-7EE51403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McGee</dc:creator>
  <cp:lastModifiedBy>Andi McGee</cp:lastModifiedBy>
  <cp:revision>2</cp:revision>
  <dcterms:created xsi:type="dcterms:W3CDTF">2017-09-04T14:43:00Z</dcterms:created>
  <dcterms:modified xsi:type="dcterms:W3CDTF">2017-09-04T14:43:00Z</dcterms:modified>
</cp:coreProperties>
</file>